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319" w:leftChars="152" w:firstLine="442" w:firstLineChars="100"/>
        <w:jc w:val="center"/>
        <w:textAlignment w:val="auto"/>
        <w:rPr>
          <w:rFonts w:hint="eastAsia" w:ascii="仿宋_GB2312" w:hAnsi="仿宋_GB2312" w:eastAsia="仿宋_GB2312" w:cs="仿宋_GB2312"/>
          <w:b/>
          <w:bCs w:val="0"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bCs w:val="0"/>
          <w:sz w:val="44"/>
          <w:szCs w:val="44"/>
          <w:lang w:val="en-US" w:eastAsia="zh-CN"/>
        </w:rPr>
        <w:t>智能老化测试柜公开谈判采购公告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u w:val="none"/>
          <w:lang w:eastAsia="zh-CN"/>
        </w:rPr>
        <w:t>四川九州电子科技股份有限公司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拟对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智能老化测试柜（编号：ZCCGBX202607-09）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公开谈判采购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现将采购事项公告如下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  <w:t>、</w:t>
      </w: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1.1项目名称：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智能老化测试柜（编号：ZCCGBX202607-09）。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1.2项目内容：</w:t>
      </w:r>
    </w:p>
    <w:tbl>
      <w:tblPr>
        <w:tblStyle w:val="9"/>
        <w:tblW w:w="9624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2115"/>
        <w:gridCol w:w="4980"/>
        <w:gridCol w:w="16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  <w:t>序号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  <w:t>名称</w:t>
            </w:r>
          </w:p>
        </w:tc>
        <w:tc>
          <w:tcPr>
            <w:tcW w:w="4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  <w:t>详细配置技术指标要求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  <w:t>需求数量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  <w:t>1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智能老化测试柜</w:t>
            </w:r>
          </w:p>
        </w:tc>
        <w:tc>
          <w:tcPr>
            <w:tcW w:w="4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  <w:t>详见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十、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  <w:t>九州科技-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智能老化测试柜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u w:val="none"/>
                <w:lang w:bidi="ar"/>
              </w:rPr>
              <w:t>技术响应表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1台</w:t>
            </w:r>
          </w:p>
        </w:tc>
      </w:tr>
    </w:tbl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1.3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交货地点：</w:t>
      </w:r>
      <w:r>
        <w:rPr>
          <w:rFonts w:hint="eastAsia" w:ascii="仿宋_GB2312" w:hAnsi="仿宋_GB2312" w:eastAsia="仿宋_GB2312" w:cs="仿宋_GB2312"/>
          <w:sz w:val="32"/>
          <w:szCs w:val="32"/>
        </w:rPr>
        <w:t>四川省绵阳市科创园区九洲大道259号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highlight w:val="none"/>
          <w:lang w:val="en-US" w:eastAsia="zh-CN"/>
        </w:rPr>
        <w:t>1.4项目期限：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从提交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文件截止之日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起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365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个日历天。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1.5供货周期：签订合同后，按2026年9月20日前到货并完成安装调试推进，具体执行时间按采购人通知时间为准。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1.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质量标准及验收要求：满足设计要求、国家相关标准规范及项目技术要求。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1.7质保期：整机质保1年,其中电子负载质保3年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二、采购方式：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u w:val="single"/>
          <w:lang w:val="en-US" w:eastAsia="zh-CN"/>
        </w:rPr>
        <w:t>公开谈判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default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三、谈判申请人资格要求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（1）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具备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能够独立承担民事责任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能力的企业法人资格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提供营业执照复印件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（2）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经营范围符合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谈判采购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项目要求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提供营业执照复印件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</w:t>
      </w:r>
    </w:p>
    <w:p>
      <w:pPr>
        <w:pStyle w:val="2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（3）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履行合同所必须的专业技术能力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  <w:lang w:val="en-US" w:eastAsia="zh-CN"/>
        </w:rPr>
        <w:t>至少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提供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  <w:lang w:val="en-US" w:eastAsia="zh-CN"/>
        </w:rPr>
        <w:t>1份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2024年-2025年期间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  <w:lang w:val="en-US" w:eastAsia="zh-CN"/>
        </w:rPr>
        <w:t>金额不低于130万元的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适配器类智能老化测试柜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  <w:lang w:val="en-US" w:eastAsia="zh-CN"/>
        </w:rPr>
        <w:t>业绩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佐证【须提供含签章页的合同复印件及对应发票复印件】）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（4）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具有良好的商业信誉和健全的财务会计制度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提供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近1年经审计的财务报告/财务三表或书面承诺函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（5）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具有依法缴纳税收和社会保障资金的良好记录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提供近3个月税收和社保缴纳证明或书面承诺函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（6）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三年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经营活动中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无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重大违法记录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提供信用中国网站查询报告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（7）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谈判采购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文件要求交纳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保证金；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（8）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本次项目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不接受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联合体参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加谈判；</w:t>
      </w:r>
    </w:p>
    <w:p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（9）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法律、法规规定的其他条件。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eastAsia" w:ascii="黑体" w:hAnsi="黑体" w:eastAsia="黑体" w:cs="宋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四、谈判采购</w:t>
      </w:r>
      <w:r>
        <w:rPr>
          <w:rFonts w:hint="eastAsia" w:ascii="黑体" w:hAnsi="黑体" w:eastAsia="黑体" w:cs="宋体"/>
          <w:sz w:val="32"/>
          <w:szCs w:val="32"/>
          <w:highlight w:val="none"/>
        </w:rPr>
        <w:t>文件获取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b w:val="0"/>
          <w:bCs w:val="0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_GB2312" w:hAnsi="宋体" w:eastAsia="仿宋_GB2312" w:cs="宋体"/>
          <w:sz w:val="32"/>
          <w:szCs w:val="32"/>
          <w:highlight w:val="none"/>
        </w:rPr>
        <w:t>获取时间：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日</w:t>
      </w:r>
      <w:r>
        <w:rPr>
          <w:rFonts w:hint="eastAsia" w:ascii="仿宋_GB2312" w:hAnsi="宋体" w:eastAsia="仿宋_GB2312" w:cs="宋体"/>
          <w:sz w:val="32"/>
          <w:szCs w:val="32"/>
          <w:highlight w:val="none"/>
        </w:rPr>
        <w:t>至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日</w:t>
      </w:r>
      <w:r>
        <w:rPr>
          <w:rFonts w:hint="eastAsia" w:ascii="仿宋_GB2312" w:hAnsi="宋体" w:eastAsia="仿宋_GB2312" w:cs="宋体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 w:val="0"/>
          <w:sz w:val="32"/>
          <w:szCs w:val="32"/>
          <w:highlight w:val="none"/>
          <w:lang w:val="en-US" w:eastAsia="zh-CN"/>
        </w:rPr>
        <w:t>2.谈判申请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人自行在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highlight w:val="none"/>
          <w:lang w:val="en-US" w:eastAsia="zh-CN"/>
        </w:rPr>
        <w:t>四川九洲投资控股集团有限公司网站(https://www.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highlight w:val="none"/>
          <w:u w:val="none"/>
          <w:lang w:val="en-US" w:eastAsia="zh-CN"/>
        </w:rPr>
        <w:t>jezetek.cc/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highlight w:val="none"/>
          <w:lang w:val="en-US" w:eastAsia="zh-CN"/>
        </w:rPr>
        <w:t>)、四川九州电子科技股份有限公司官网(http://www.jiuzhoutech.com/cn/)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下载采购文件。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default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、响应文件递交</w:t>
      </w:r>
    </w:p>
    <w:p>
      <w:pPr>
        <w:pStyle w:val="15"/>
        <w:adjustRightInd w:val="0"/>
        <w:snapToGrid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  <w:lang w:eastAsia="zh-CN"/>
        </w:rPr>
        <w:t>文件递交</w:t>
      </w: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  <w:t>截止时间：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日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14:00时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（北京时间）。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  <w:t xml:space="preserve">收件地址：四川省绵阳市九洲大道259号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  <w:t>收件单位：四川九州电子科技股份有限公司财务部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  <w:t>收件人：</w:t>
      </w: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  <w:lang w:val="en-US" w:eastAsia="zh-CN"/>
        </w:rPr>
        <w:t>宋发满08162471029</w:t>
      </w:r>
    </w:p>
    <w:p>
      <w:pPr>
        <w:pStyle w:val="15"/>
        <w:adjustRightInd w:val="0"/>
        <w:snapToGrid w:val="0"/>
        <w:spacing w:line="560" w:lineRule="exact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响应文件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应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递交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截止时间前送达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逾期送达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或未送达指定地点，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未密封或者标注错误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响应文件，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将被采购人否决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>
      <w:pPr>
        <w:pStyle w:val="15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若纸质响应文件无法按时送达的，可在响应文件递交截止时间前以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PDF文档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（盖章版）加密形式，通过邮件发送至采购人邮箱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jzzbbx@jiuzhoutech.com，并评选时将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密码提供给采购人，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highlight w:val="none"/>
          <w:lang w:val="en-US" w:eastAsia="zh-CN"/>
        </w:rPr>
        <w:t>并同步寄出纸质投标文件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eastAsia="zh-CN"/>
        </w:rPr>
      </w:pPr>
      <w:r>
        <w:rPr>
          <w:rFonts w:hint="default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、评选时间及地点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评选时间：2026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日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14:00时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（北京时间）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eastAsia="zh-CN"/>
        </w:rPr>
        <w:t>评选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地点：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u w:val="none"/>
        </w:rPr>
        <w:t>四川九州电子科技股份有限公司（四川省绵阳市科创园区九洲大道259号）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default" w:ascii="黑体" w:hAnsi="黑体" w:eastAsia="黑体" w:cs="宋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七、</w:t>
      </w:r>
      <w:r>
        <w:rPr>
          <w:rFonts w:hint="eastAsia" w:ascii="黑体" w:hAnsi="黑体" w:eastAsia="黑体" w:cs="宋体"/>
          <w:sz w:val="32"/>
          <w:szCs w:val="32"/>
          <w:highlight w:val="none"/>
          <w:lang w:val="en-US" w:eastAsia="zh-CN"/>
        </w:rPr>
        <w:t>评选规则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当谈判申请人在资质、技术、商务等主要条件均满足谈判采购文件要求时，以评选小组评定的最低价的谈判申请人作为中选候选人。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firstLine="640" w:firstLineChars="200"/>
        <w:textAlignment w:val="auto"/>
        <w:rPr>
          <w:rFonts w:hint="default" w:ascii="黑体" w:hAnsi="黑体" w:eastAsia="黑体" w:cs="黑体"/>
          <w:b w:val="0"/>
          <w:bCs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 w:bidi="ar-SA"/>
        </w:rPr>
        <w:t>八、谈判采购公告发布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highlight w:val="none"/>
          <w:lang w:val="en-US" w:eastAsia="zh-CN"/>
        </w:rPr>
        <w:t>本次谈判采购公告在四川九洲投资控股集团有限公司网站(https://www.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highlight w:val="none"/>
          <w:u w:val="none"/>
          <w:lang w:val="en-US" w:eastAsia="zh-CN"/>
        </w:rPr>
        <w:t>jezetek.cc/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highlight w:val="none"/>
          <w:lang w:val="en-US" w:eastAsia="zh-CN"/>
        </w:rPr>
        <w:t>)、四川九州电子科技股份有限公司官网(http://www.jiuzhoutech.com/cn/)上发布。对于因其他网站转载并发布的非完整版或修改版公告，而导致误报名或无效报名的情形，采购人不承担责任。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 w:bidi="ar-SA"/>
        </w:rPr>
        <w:t>九、公告期限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自本公告发布之日起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个自然日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 w:bidi="ar-SA"/>
        </w:rPr>
        <w:t>十、联系方式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03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采购人：四川九州电子科技股份有限公司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联系地址：</w:t>
      </w:r>
      <w:r>
        <w:rPr>
          <w:rFonts w:hint="eastAsia" w:ascii="仿宋_GB2312" w:hAnsi="仿宋_GB2312" w:eastAsia="仿宋_GB2312" w:cs="仿宋_GB2312"/>
          <w:sz w:val="32"/>
          <w:szCs w:val="32"/>
        </w:rPr>
        <w:t>四川省绵阳市科创园区九洲大道259号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冯攀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0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 0816-2468221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联系邮箱：</w:t>
      </w:r>
      <w:r>
        <w:rPr>
          <w:rFonts w:hint="eastAsia" w:ascii="仿宋_GB2312" w:hAnsi="仿宋_GB2312" w:eastAsia="仿宋_GB2312" w:cs="仿宋_GB2312"/>
          <w:sz w:val="32"/>
          <w:szCs w:val="32"/>
        </w:rPr>
        <w:t> 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"mailto:hujiang@jiuzhoutech.com"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fengpan</w:t>
      </w:r>
      <w:r>
        <w:rPr>
          <w:rFonts w:hint="eastAsia" w:ascii="仿宋_GB2312" w:hAnsi="仿宋_GB2312" w:eastAsia="仿宋_GB2312" w:cs="仿宋_GB2312"/>
          <w:sz w:val="32"/>
          <w:szCs w:val="32"/>
        </w:rPr>
        <w:t>@jiuzhoutech.com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420" w:rightChars="200" w:firstLine="2880" w:firstLineChars="9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四川九州电子科技股份有限公司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3840" w:firstLineChars="1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bookmarkStart w:id="0" w:name="_Hlk525744557"/>
    </w:p>
    <w:bookmarkEnd w:id="0"/>
    <w:p>
      <w:pPr>
        <w:rPr>
          <w:rFonts w:hint="eastAsia" w:ascii="宋体" w:hAnsi="宋体" w:cs="宋体"/>
          <w:sz w:val="28"/>
          <w:szCs w:val="28"/>
        </w:rPr>
      </w:pPr>
      <w:bookmarkStart w:id="1" w:name="_GoBack"/>
      <w:bookmarkEnd w:id="1"/>
    </w:p>
    <w:sectPr>
      <w:headerReference r:id="rId3" w:type="default"/>
      <w:footerReference r:id="rId4" w:type="default"/>
      <w:footerReference r:id="rId5" w:type="even"/>
      <w:pgSz w:w="11906" w:h="16838"/>
      <w:pgMar w:top="2098" w:right="1474" w:bottom="1985" w:left="1588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7A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23757877"/>
    </w:sdtPr>
    <w:sdtEndPr>
      <w:rPr>
        <w:rFonts w:ascii="宋体" w:hAnsi="宋体"/>
        <w:sz w:val="28"/>
        <w:szCs w:val="28"/>
      </w:rPr>
    </w:sdtEndPr>
    <w:sdtContent>
      <w:p>
        <w:pPr>
          <w:pStyle w:val="6"/>
          <w:jc w:val="right"/>
          <w:rPr>
            <w:rFonts w:hint="eastAsia" w:ascii="宋体" w:hAnsi="宋体"/>
            <w:sz w:val="28"/>
            <w:szCs w:val="28"/>
          </w:rPr>
        </w:pPr>
        <w:r>
          <w:rPr>
            <w:rFonts w:ascii="宋体" w:hAnsi="宋体"/>
            <w:sz w:val="28"/>
            <w:szCs w:val="28"/>
          </w:rPr>
          <w:fldChar w:fldCharType="begin"/>
        </w:r>
        <w:r>
          <w:rPr>
            <w:rFonts w:ascii="宋体" w:hAnsi="宋体"/>
            <w:sz w:val="28"/>
            <w:szCs w:val="28"/>
          </w:rPr>
          <w:instrText xml:space="preserve">PAGE   \* MERGEFORMAT</w:instrText>
        </w:r>
        <w:r>
          <w:rPr>
            <w:rFonts w:ascii="宋体" w:hAnsi="宋体"/>
            <w:sz w:val="28"/>
            <w:szCs w:val="28"/>
          </w:rPr>
          <w:fldChar w:fldCharType="separate"/>
        </w:r>
        <w:r>
          <w:rPr>
            <w:rFonts w:ascii="宋体" w:hAnsi="宋体"/>
            <w:sz w:val="28"/>
            <w:szCs w:val="28"/>
            <w:lang w:val="zh-CN"/>
          </w:rPr>
          <w:t>2</w:t>
        </w:r>
        <w:r>
          <w:rPr>
            <w:rFonts w:ascii="宋体" w:hAnsi="宋体"/>
            <w:sz w:val="28"/>
            <w:szCs w:val="28"/>
          </w:rPr>
          <w:fldChar w:fldCharType="end"/>
        </w:r>
      </w:p>
    </w:sdtContent>
  </w:sdt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5995841"/>
    </w:sdtPr>
    <w:sdtEndPr>
      <w:rPr>
        <w:rFonts w:ascii="宋体" w:hAnsi="宋体"/>
        <w:sz w:val="28"/>
        <w:szCs w:val="28"/>
      </w:rPr>
    </w:sdtEndPr>
    <w:sdtContent>
      <w:p>
        <w:pPr>
          <w:pStyle w:val="6"/>
          <w:rPr>
            <w:rFonts w:hint="eastAsia" w:ascii="宋体" w:hAnsi="宋体"/>
            <w:sz w:val="28"/>
            <w:szCs w:val="28"/>
          </w:rPr>
        </w:pPr>
        <w:r>
          <w:rPr>
            <w:rFonts w:ascii="宋体" w:hAnsi="宋体"/>
            <w:sz w:val="28"/>
            <w:szCs w:val="28"/>
          </w:rPr>
          <w:fldChar w:fldCharType="begin"/>
        </w:r>
        <w:r>
          <w:rPr>
            <w:rFonts w:ascii="宋体" w:hAnsi="宋体"/>
            <w:sz w:val="28"/>
            <w:szCs w:val="28"/>
          </w:rPr>
          <w:instrText xml:space="preserve">PAGE   \* MERGEFORMAT</w:instrText>
        </w:r>
        <w:r>
          <w:rPr>
            <w:rFonts w:ascii="宋体" w:hAnsi="宋体"/>
            <w:sz w:val="28"/>
            <w:szCs w:val="28"/>
          </w:rPr>
          <w:fldChar w:fldCharType="separate"/>
        </w:r>
        <w:r>
          <w:rPr>
            <w:rFonts w:ascii="宋体" w:hAnsi="宋体"/>
            <w:sz w:val="28"/>
            <w:szCs w:val="28"/>
          </w:rPr>
          <w:t>- 1 -</w:t>
        </w:r>
        <w:r>
          <w:rPr>
            <w:rFonts w:ascii="宋体" w:hAnsi="宋体"/>
            <w:sz w:val="28"/>
            <w:szCs w:val="28"/>
          </w:rPr>
          <w:fldChar w:fldCharType="end"/>
        </w:r>
      </w:p>
    </w:sdtContent>
  </w:sdt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2ZjU5NDM4OTM1OTAyZjFjMTlmOGZlYmEyMmQxMjYifQ=="/>
  </w:docVars>
  <w:rsids>
    <w:rsidRoot w:val="00BC7038"/>
    <w:rsid w:val="0001576A"/>
    <w:rsid w:val="000A3EF3"/>
    <w:rsid w:val="000A7E0D"/>
    <w:rsid w:val="000C10C0"/>
    <w:rsid w:val="001042D3"/>
    <w:rsid w:val="0012736E"/>
    <w:rsid w:val="00143AA7"/>
    <w:rsid w:val="00165983"/>
    <w:rsid w:val="001D32FC"/>
    <w:rsid w:val="00203B3A"/>
    <w:rsid w:val="00207457"/>
    <w:rsid w:val="002368F5"/>
    <w:rsid w:val="00237A0F"/>
    <w:rsid w:val="00237FB4"/>
    <w:rsid w:val="002724AD"/>
    <w:rsid w:val="0029299D"/>
    <w:rsid w:val="002F02F9"/>
    <w:rsid w:val="00334674"/>
    <w:rsid w:val="00347D13"/>
    <w:rsid w:val="003516E2"/>
    <w:rsid w:val="00373717"/>
    <w:rsid w:val="003756AF"/>
    <w:rsid w:val="00395343"/>
    <w:rsid w:val="003A3653"/>
    <w:rsid w:val="003B385E"/>
    <w:rsid w:val="003E4B43"/>
    <w:rsid w:val="003E6FA6"/>
    <w:rsid w:val="00417C0F"/>
    <w:rsid w:val="00454F45"/>
    <w:rsid w:val="00464C87"/>
    <w:rsid w:val="00492394"/>
    <w:rsid w:val="004A554A"/>
    <w:rsid w:val="004B4C7F"/>
    <w:rsid w:val="004B4CC7"/>
    <w:rsid w:val="004D3150"/>
    <w:rsid w:val="004D5221"/>
    <w:rsid w:val="00501664"/>
    <w:rsid w:val="00502DA6"/>
    <w:rsid w:val="00524A9F"/>
    <w:rsid w:val="00532BC8"/>
    <w:rsid w:val="0053378C"/>
    <w:rsid w:val="00555F34"/>
    <w:rsid w:val="00564685"/>
    <w:rsid w:val="00566BC3"/>
    <w:rsid w:val="005B4DEE"/>
    <w:rsid w:val="005B73E6"/>
    <w:rsid w:val="005E2863"/>
    <w:rsid w:val="006069A7"/>
    <w:rsid w:val="0061309B"/>
    <w:rsid w:val="006205DB"/>
    <w:rsid w:val="00621A24"/>
    <w:rsid w:val="00646D9F"/>
    <w:rsid w:val="00651B1E"/>
    <w:rsid w:val="006537A6"/>
    <w:rsid w:val="006958A6"/>
    <w:rsid w:val="006A27C8"/>
    <w:rsid w:val="006C08A1"/>
    <w:rsid w:val="006D0ED5"/>
    <w:rsid w:val="006E40F8"/>
    <w:rsid w:val="006E70C8"/>
    <w:rsid w:val="00721DC2"/>
    <w:rsid w:val="00726C42"/>
    <w:rsid w:val="00732FF3"/>
    <w:rsid w:val="00745A71"/>
    <w:rsid w:val="007A59B3"/>
    <w:rsid w:val="00821ECF"/>
    <w:rsid w:val="008859EC"/>
    <w:rsid w:val="0088677A"/>
    <w:rsid w:val="00896D55"/>
    <w:rsid w:val="008B7758"/>
    <w:rsid w:val="008E3E8B"/>
    <w:rsid w:val="00930486"/>
    <w:rsid w:val="009350B0"/>
    <w:rsid w:val="0094012A"/>
    <w:rsid w:val="00940600"/>
    <w:rsid w:val="00972651"/>
    <w:rsid w:val="009A54BB"/>
    <w:rsid w:val="009E58F0"/>
    <w:rsid w:val="00A139C8"/>
    <w:rsid w:val="00A2374E"/>
    <w:rsid w:val="00A27FAB"/>
    <w:rsid w:val="00A50C25"/>
    <w:rsid w:val="00A60A21"/>
    <w:rsid w:val="00A95BEE"/>
    <w:rsid w:val="00A97361"/>
    <w:rsid w:val="00AD52E2"/>
    <w:rsid w:val="00AF42DA"/>
    <w:rsid w:val="00B40A47"/>
    <w:rsid w:val="00B41C08"/>
    <w:rsid w:val="00B43D01"/>
    <w:rsid w:val="00B50080"/>
    <w:rsid w:val="00B728CF"/>
    <w:rsid w:val="00B86AE6"/>
    <w:rsid w:val="00B91C43"/>
    <w:rsid w:val="00B92314"/>
    <w:rsid w:val="00BB37FC"/>
    <w:rsid w:val="00BC7038"/>
    <w:rsid w:val="00BD2E55"/>
    <w:rsid w:val="00C04EFB"/>
    <w:rsid w:val="00C23E71"/>
    <w:rsid w:val="00C454E8"/>
    <w:rsid w:val="00C5012A"/>
    <w:rsid w:val="00C506E9"/>
    <w:rsid w:val="00C60901"/>
    <w:rsid w:val="00C96FC3"/>
    <w:rsid w:val="00CC6EA7"/>
    <w:rsid w:val="00CE5C20"/>
    <w:rsid w:val="00D11BDE"/>
    <w:rsid w:val="00D2354E"/>
    <w:rsid w:val="00D302D6"/>
    <w:rsid w:val="00D67870"/>
    <w:rsid w:val="00D757E2"/>
    <w:rsid w:val="00E14F14"/>
    <w:rsid w:val="00E216D3"/>
    <w:rsid w:val="00E26733"/>
    <w:rsid w:val="00E270F0"/>
    <w:rsid w:val="00E54630"/>
    <w:rsid w:val="00E56712"/>
    <w:rsid w:val="00E61C24"/>
    <w:rsid w:val="00E94F7E"/>
    <w:rsid w:val="00ED78C5"/>
    <w:rsid w:val="00F10BE2"/>
    <w:rsid w:val="00F26F4E"/>
    <w:rsid w:val="00F449E3"/>
    <w:rsid w:val="00F708D1"/>
    <w:rsid w:val="00F77D1A"/>
    <w:rsid w:val="00F80FC1"/>
    <w:rsid w:val="00FF13A5"/>
    <w:rsid w:val="00FF75A6"/>
    <w:rsid w:val="03A27904"/>
    <w:rsid w:val="05177476"/>
    <w:rsid w:val="06C13CD8"/>
    <w:rsid w:val="085B33C1"/>
    <w:rsid w:val="08D13A65"/>
    <w:rsid w:val="0A5B7976"/>
    <w:rsid w:val="0BBA67E2"/>
    <w:rsid w:val="0EA77ABC"/>
    <w:rsid w:val="0EEC1D36"/>
    <w:rsid w:val="0F402337"/>
    <w:rsid w:val="0F4973FE"/>
    <w:rsid w:val="10A56824"/>
    <w:rsid w:val="12AF11A5"/>
    <w:rsid w:val="1F170464"/>
    <w:rsid w:val="1F257F7C"/>
    <w:rsid w:val="216700CB"/>
    <w:rsid w:val="21A40FCC"/>
    <w:rsid w:val="22F211A1"/>
    <w:rsid w:val="23A553C9"/>
    <w:rsid w:val="246100DC"/>
    <w:rsid w:val="24E05386"/>
    <w:rsid w:val="2605692A"/>
    <w:rsid w:val="26D123D2"/>
    <w:rsid w:val="2A843610"/>
    <w:rsid w:val="2D533212"/>
    <w:rsid w:val="2E24432C"/>
    <w:rsid w:val="2FA14DEA"/>
    <w:rsid w:val="2FCA39CB"/>
    <w:rsid w:val="2FDF2929"/>
    <w:rsid w:val="32B709F5"/>
    <w:rsid w:val="33EF4F96"/>
    <w:rsid w:val="358B6BDE"/>
    <w:rsid w:val="35A94339"/>
    <w:rsid w:val="38762F46"/>
    <w:rsid w:val="3BFB1250"/>
    <w:rsid w:val="3EE36F26"/>
    <w:rsid w:val="3F2F2553"/>
    <w:rsid w:val="3FA367F7"/>
    <w:rsid w:val="3FEA3258"/>
    <w:rsid w:val="4222013E"/>
    <w:rsid w:val="430E63F8"/>
    <w:rsid w:val="44044D7E"/>
    <w:rsid w:val="450801EB"/>
    <w:rsid w:val="4539092E"/>
    <w:rsid w:val="455259D3"/>
    <w:rsid w:val="4A2220F4"/>
    <w:rsid w:val="4ADF2164"/>
    <w:rsid w:val="4C92299D"/>
    <w:rsid w:val="4EB73FC4"/>
    <w:rsid w:val="52F57983"/>
    <w:rsid w:val="53E21FCA"/>
    <w:rsid w:val="57143FD7"/>
    <w:rsid w:val="572D34A5"/>
    <w:rsid w:val="59814B6F"/>
    <w:rsid w:val="5DA76AEB"/>
    <w:rsid w:val="5EA177C5"/>
    <w:rsid w:val="61130DC7"/>
    <w:rsid w:val="61D51139"/>
    <w:rsid w:val="61F56BD7"/>
    <w:rsid w:val="666E136D"/>
    <w:rsid w:val="66926C16"/>
    <w:rsid w:val="6B785225"/>
    <w:rsid w:val="6C5E43EF"/>
    <w:rsid w:val="6C791A32"/>
    <w:rsid w:val="6FE540A3"/>
    <w:rsid w:val="701D48B6"/>
    <w:rsid w:val="70AC594F"/>
    <w:rsid w:val="72C6588B"/>
    <w:rsid w:val="734E6A0D"/>
    <w:rsid w:val="77B91D5D"/>
    <w:rsid w:val="77C15260"/>
    <w:rsid w:val="788637C7"/>
    <w:rsid w:val="7B5A6BF3"/>
    <w:rsid w:val="7C18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adjustRightInd w:val="0"/>
      <w:snapToGrid w:val="0"/>
      <w:jc w:val="left"/>
    </w:pPr>
    <w:rPr>
      <w:sz w:val="52"/>
      <w:szCs w:val="44"/>
    </w:r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5">
    <w:name w:val="Date"/>
    <w:basedOn w:val="1"/>
    <w:next w:val="1"/>
    <w:link w:val="14"/>
    <w:qFormat/>
    <w:uiPriority w:val="0"/>
    <w:pPr>
      <w:ind w:left="100" w:leftChars="2500"/>
    </w:pPr>
  </w:style>
  <w:style w:type="paragraph" w:styleId="6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rPr>
      <w:sz w:val="24"/>
    </w:r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character" w:customStyle="1" w:styleId="12">
    <w:name w:val="页眉 字符"/>
    <w:basedOn w:val="10"/>
    <w:link w:val="7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3">
    <w:name w:val="页脚 字符"/>
    <w:basedOn w:val="10"/>
    <w:link w:val="6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4">
    <w:name w:val="日期 字符"/>
    <w:basedOn w:val="10"/>
    <w:link w:val="5"/>
    <w:qFormat/>
    <w:uiPriority w:val="0"/>
    <w:rPr>
      <w:rFonts w:ascii="Calibri" w:hAnsi="Calibri"/>
      <w:kern w:val="2"/>
      <w:sz w:val="21"/>
      <w:szCs w:val="24"/>
    </w:rPr>
  </w:style>
  <w:style w:type="paragraph" w:customStyle="1" w:styleId="15">
    <w:name w:val="正文首行缩进两字符"/>
    <w:basedOn w:val="1"/>
    <w:qFormat/>
    <w:uiPriority w:val="0"/>
    <w:pPr>
      <w:spacing w:line="360" w:lineRule="auto"/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1097</Words>
  <Characters>1376</Characters>
  <Lines>13</Lines>
  <Paragraphs>3</Paragraphs>
  <TotalTime>0</TotalTime>
  <ScaleCrop>false</ScaleCrop>
  <LinksUpToDate>false</LinksUpToDate>
  <CharactersWithSpaces>1389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2024-01-23T10:54:00Z</dcterms:created>
  <dc:creator>xzy42463</dc:creator>
  <cp:lastModifiedBy>一米红光</cp:lastModifiedBy>
  <dcterms:modified xsi:type="dcterms:W3CDTF">2026-07-25T05:47:23Z</dcterms:modified>
  <cp:revision>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C87A361BA5714DF8992786CB9BC3CE39_13</vt:lpwstr>
  </property>
  <property fmtid="{D5CDD505-2E9C-101B-9397-08002B2CF9AE}" pid="4" name="KSOTemplateDocerSaveRecord">
    <vt:lpwstr>eyJoZGlkIjoiMzMyYTY0ZTQ3MDE1ZDA4ZmY1OGYxZjBiOWM0MDg3MmMiLCJ1c2VySWQiOiIxNzUzMTcwMzE5In0=</vt:lpwstr>
  </property>
</Properties>
</file>