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58CAC">
      <w:pPr>
        <w:spacing w:line="640" w:lineRule="exact"/>
        <w:jc w:val="center"/>
        <w:rPr>
          <w:rFonts w:hint="eastAsia" w:ascii="方正楷体_GB2312" w:hAnsi="方正楷体_GB2312" w:eastAsia="方正楷体_GB2312" w:cs="方正楷体_GB2312"/>
          <w:b/>
          <w:bCs/>
          <w:sz w:val="44"/>
          <w:szCs w:val="44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44"/>
          <w:szCs w:val="44"/>
          <w:lang w:val="en-US" w:eastAsia="zh-CN"/>
        </w:rPr>
        <w:t>四川九州电子科技股份有限公司</w:t>
      </w:r>
    </w:p>
    <w:p w14:paraId="188CB74E">
      <w:pPr>
        <w:spacing w:line="640" w:lineRule="exact"/>
        <w:jc w:val="center"/>
        <w:rPr>
          <w:rFonts w:hint="eastAsia" w:ascii="方正楷体_GB2312" w:hAnsi="方正楷体_GB2312" w:eastAsia="方正楷体_GB2312" w:cs="方正楷体_GB2312"/>
          <w:b/>
          <w:bCs/>
          <w:spacing w:val="0"/>
          <w:sz w:val="44"/>
          <w:szCs w:val="44"/>
        </w:rPr>
      </w:pPr>
      <w:r>
        <w:rPr>
          <w:rFonts w:hint="eastAsia" w:ascii="方正楷体_GB2312" w:hAnsi="方正楷体_GB2312" w:eastAsia="方正楷体_GB2312" w:cs="方正楷体_GB2312"/>
          <w:b/>
          <w:bCs/>
          <w:spacing w:val="0"/>
          <w:sz w:val="44"/>
          <w:szCs w:val="44"/>
          <w:lang w:val="en-US" w:eastAsia="zh-CN"/>
        </w:rPr>
        <w:t>猎头引入采购项目公开谈判采购</w:t>
      </w:r>
      <w:r>
        <w:rPr>
          <w:rFonts w:hint="eastAsia" w:ascii="方正楷体_GB2312" w:hAnsi="方正楷体_GB2312" w:eastAsia="方正楷体_GB2312" w:cs="方正楷体_GB2312"/>
          <w:b/>
          <w:bCs/>
          <w:spacing w:val="0"/>
          <w:sz w:val="44"/>
          <w:szCs w:val="44"/>
        </w:rPr>
        <w:t>公告</w:t>
      </w:r>
    </w:p>
    <w:p w14:paraId="28B16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四川九州电子科技股份有限公司拟对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猎头引入采购项目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eastAsia="zh-CN"/>
        </w:rPr>
        <w:t>（编号：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RL2026001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进行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val="en-US" w:eastAsia="zh-CN"/>
        </w:rPr>
        <w:t>公开谈判采购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val="en-US" w:eastAsia="zh-CN"/>
        </w:rPr>
        <w:t>现将采购事项公告如下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：</w:t>
      </w:r>
    </w:p>
    <w:p w14:paraId="49D6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项目概况</w:t>
      </w:r>
    </w:p>
    <w:p w14:paraId="6E58C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项目名称：四川九州电子科技股份有限公司猎头引入采购项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目</w:t>
      </w:r>
    </w:p>
    <w:p w14:paraId="19D99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项目内容：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采购人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将在巩固光网络、数通等存量业务的同时，重点布局AI、6G、车载等新兴赛道。为确保关键人才战略落地，支撑经营目标达成，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采购人现决定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新增专业猎头机构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引入优质合作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资源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，并建立明确的服务标准与考核机制，以提升引才精准度与效率，为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采购人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公司快速发展提供坚实的人才保障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。</w:t>
      </w:r>
    </w:p>
    <w:p w14:paraId="47E96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项目期限：中选结果自公示结束之日起三年有效（合同为一年一签，采购人将对中选人在每个服务年度的履约情况进行考核评估，并根据评估结果决定是否续签下一服务年度合同）。</w:t>
      </w:r>
    </w:p>
    <w:p w14:paraId="08B6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二、采购方式：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>公开谈判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</w:p>
    <w:p w14:paraId="5685A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三、谈判申请人资格要求</w:t>
      </w:r>
    </w:p>
    <w:p w14:paraId="23E1FA37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（一）资本资质要求</w:t>
      </w:r>
    </w:p>
    <w:p w14:paraId="55B855F8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（1）具有独立承担民事责任的能力（提供营业执照复印件）；</w:t>
      </w:r>
    </w:p>
    <w:p w14:paraId="69AF571C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（2）若为分公司参与谈判，还须提供总公司出具的授权书，明确授权分公司以总公司名义参与本项目谈判及履约，总公司对分公司的投标及履约行为承担连带责任；</w:t>
      </w:r>
    </w:p>
    <w:p w14:paraId="383FD5B6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（3）具备有效的《人力资源服务许可证》（须提供许可证复印件）；</w:t>
      </w:r>
    </w:p>
    <w:p w14:paraId="1F60E74D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（4）本次项目不接受联合体参加谈判。</w:t>
      </w:r>
    </w:p>
    <w:p w14:paraId="5782C37E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（二）商业及财务要求</w:t>
      </w:r>
    </w:p>
    <w:p w14:paraId="53DC97BE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具有良好的商业信誉和健全的财务会计制度；须提供近三年（自响应文件递交截止日向前追溯三年，谈判申请人成立不足三年的，自成立之日起算）经审计的财务报告（含资产负债表、利润表、现金流量表及审计报告正文），或提供财务状况书面承诺；</w:t>
      </w:r>
    </w:p>
    <w:p w14:paraId="4AF2805B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（2）具有依法缴纳税收和社会保障资金的良好记录（须提供相关缴纳凭证复印件或书面承诺函）。 </w:t>
      </w:r>
    </w:p>
    <w:p w14:paraId="5BCDF33C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（三）服务能力要求</w:t>
      </w:r>
    </w:p>
    <w:p w14:paraId="7833FECF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（1）具有履行合同所必需的专业技术能力（谈判申请人可提供相关服务团队介绍、人员规模等材料）；</w:t>
      </w:r>
    </w:p>
    <w:p w14:paraId="3CB09890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（2）截至本项目评选之日，正在服务的制造行业单位不少于四家（须提供仍在有效期内的服务合同复印件，含签章页）。</w:t>
      </w:r>
    </w:p>
    <w:p w14:paraId="0023BC1E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（四）合规及信用要求</w:t>
      </w:r>
    </w:p>
    <w:p w14:paraId="69C7998C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（1）谈判申请人及其法定代表人（或主要负责人），在三年内不得有行贿犯罪记录（提供中国裁判文书网或检察机关查询结果）；</w:t>
      </w:r>
    </w:p>
    <w:p w14:paraId="514D311B">
      <w:pPr>
        <w:pStyle w:val="1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谈判申请人未被“信用中国”网站（www.creditchina.gov.cn）列入失信被执行人名单的、经营异常名录,未被“中国政府采购网”网站（www.ccgp.gov.cn）政府采购严重违法失信行为记录名单（提供“信用中国”及“中国政府采购网”查询结果，信用信息有效时间点为获取谈判采购文件至评选时间期间；境外公司无法查询“信用中国”及“中国政府采购网”无记录的，需要提供无记录截图并提供承诺函，承诺无失信、无经营异常等）。</w:t>
      </w:r>
    </w:p>
    <w:p w14:paraId="7E53F9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四、谈判采购</w:t>
      </w:r>
      <w:r>
        <w:rPr>
          <w:rFonts w:hint="eastAsia" w:ascii="黑体" w:hAnsi="黑体" w:eastAsia="黑体" w:cs="宋体"/>
          <w:sz w:val="32"/>
          <w:szCs w:val="32"/>
        </w:rPr>
        <w:t>文件获取</w:t>
      </w:r>
    </w:p>
    <w:p w14:paraId="277EAE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获取时间：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至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。</w:t>
      </w:r>
    </w:p>
    <w:p w14:paraId="6949D96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黑体" w:eastAsia="仿宋_GB2312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2.谈判申请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人</w:t>
      </w:r>
      <w:r>
        <w:rPr>
          <w:rFonts w:hint="eastAsia" w:ascii="仿宋_GB2312" w:hAnsi="宋体" w:eastAsia="仿宋_GB2312" w:cs="宋体"/>
          <w:sz w:val="32"/>
          <w:szCs w:val="32"/>
        </w:rPr>
        <w:t>须将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以下</w:t>
      </w:r>
      <w:r>
        <w:rPr>
          <w:rFonts w:hint="eastAsia" w:ascii="仿宋_GB2312" w:hAnsi="宋体" w:eastAsia="仿宋_GB2312" w:cs="宋体"/>
          <w:sz w:val="32"/>
          <w:szCs w:val="32"/>
        </w:rPr>
        <w:t>报名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资料</w:t>
      </w:r>
      <w:r>
        <w:rPr>
          <w:rFonts w:hint="eastAsia" w:ascii="仿宋_GB2312" w:hAnsi="宋体" w:eastAsia="仿宋_GB2312" w:cs="宋体"/>
          <w:sz w:val="32"/>
          <w:szCs w:val="32"/>
        </w:rPr>
        <w:t>盖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公</w:t>
      </w:r>
      <w:r>
        <w:rPr>
          <w:rFonts w:hint="eastAsia" w:ascii="仿宋_GB2312" w:hAnsi="宋体" w:eastAsia="仿宋_GB2312" w:cs="宋体"/>
          <w:sz w:val="32"/>
          <w:szCs w:val="32"/>
        </w:rPr>
        <w:t>章扫描后的PDF版本，发送至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采购人</w:t>
      </w:r>
      <w:r>
        <w:rPr>
          <w:rFonts w:hint="eastAsia" w:ascii="仿宋_GB2312" w:hAnsi="宋体" w:eastAsia="仿宋_GB2312" w:cs="宋体"/>
          <w:sz w:val="32"/>
          <w:szCs w:val="32"/>
        </w:rPr>
        <w:t>邮箱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instrText xml:space="preserve"> HYPERLINK "mailto:jiuzhoutechhr@jiuzhoutech.com" \t "_blank" </w:instrTex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宋体" w:eastAsia="仿宋_GB2312" w:cs="宋体"/>
          <w:sz w:val="32"/>
          <w:szCs w:val="32"/>
        </w:rPr>
        <w:t>jiuzhoutechhr@jiuzhoutech.com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宋体" w:eastAsia="仿宋_GB2312" w:cs="宋体"/>
          <w:sz w:val="32"/>
          <w:szCs w:val="32"/>
        </w:rPr>
        <w:t>进行报名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采购人向报名资料审核通过的谈判申请人提供谈判采购文件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：</w:t>
      </w:r>
    </w:p>
    <w:p w14:paraId="030E39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</w:rPr>
        <w:t>有效的营业执照复印件；</w:t>
      </w:r>
    </w:p>
    <w:p w14:paraId="3FFE79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</w:rPr>
        <w:t>法定代表人授权委托书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及委托代理人身份证复印件</w:t>
      </w:r>
      <w:r>
        <w:rPr>
          <w:rFonts w:hint="eastAsia" w:ascii="仿宋_GB2312" w:hAnsi="宋体" w:eastAsia="仿宋_GB2312" w:cs="宋体"/>
          <w:sz w:val="32"/>
          <w:szCs w:val="32"/>
        </w:rPr>
        <w:t>；</w:t>
      </w:r>
    </w:p>
    <w:p w14:paraId="3BE3BE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具备有效的《人力资源服务许可证》（须提供许可证复印件）</w:t>
      </w:r>
      <w:r>
        <w:rPr>
          <w:rFonts w:hint="eastAsia" w:ascii="仿宋_GB2312" w:hAnsi="宋体" w:eastAsia="仿宋_GB2312" w:cs="宋体"/>
          <w:sz w:val="32"/>
          <w:szCs w:val="32"/>
        </w:rPr>
        <w:t>；</w:t>
      </w:r>
    </w:p>
    <w:p w14:paraId="5AA82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谈判采购</w:t>
      </w:r>
      <w:r>
        <w:rPr>
          <w:rFonts w:hint="eastAsia" w:ascii="仿宋_GB2312" w:hAnsi="宋体" w:eastAsia="仿宋_GB2312" w:cs="宋体"/>
          <w:sz w:val="32"/>
          <w:szCs w:val="32"/>
        </w:rPr>
        <w:t>申请书。</w:t>
      </w:r>
    </w:p>
    <w:p w14:paraId="4266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、响应文件递交</w:t>
      </w:r>
    </w:p>
    <w:p w14:paraId="73DCBA61">
      <w:pPr>
        <w:pStyle w:val="14"/>
        <w:adjustRightInd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eastAsia="zh-CN"/>
        </w:rPr>
        <w:t>文件递交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截止时间：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10时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（北京时间）。</w:t>
      </w:r>
    </w:p>
    <w:p w14:paraId="3A2650C3">
      <w:pPr>
        <w:pStyle w:val="14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z w:val="32"/>
          <w:szCs w:val="32"/>
        </w:rPr>
        <w:t>截止时间前送达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逾期送达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或未送达指定地点，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未密封或者标注错误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响应文件，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采购人否决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82141E2">
      <w:pPr>
        <w:pStyle w:val="1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若纸质响应文件无法按时送达的，可在响应文件递交截止时间前以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PDF文档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（盖章版）加密形式，通过邮件发送至采购人邮箱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instrText xml:space="preserve"> HYPERLINK "mailto:jiuzhoutechhr@jiuzhoutech.com" \t "_blank" </w:instrTex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宋体" w:eastAsia="仿宋_GB2312" w:cs="宋体"/>
          <w:sz w:val="32"/>
          <w:szCs w:val="32"/>
        </w:rPr>
        <w:t>jiuzhoutechhr@jiuzhoutech.com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，并评选时将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密码提供给采购人。</w:t>
      </w:r>
    </w:p>
    <w:p w14:paraId="34938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、评选时间及地点</w:t>
      </w:r>
    </w:p>
    <w:p w14:paraId="3968E3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评选时间：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10时（北京时间）</w:t>
      </w:r>
    </w:p>
    <w:p w14:paraId="575B32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评选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四川九州电子科技股份有限公司（四川省绵阳市科创园区九洲大道2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9号）</w:t>
      </w:r>
    </w:p>
    <w:p w14:paraId="05D2A7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七、</w:t>
      </w: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>评选规则</w:t>
      </w:r>
    </w:p>
    <w:p w14:paraId="76475C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本项目采用综合评分法确定中选人。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当谈判申请人在资质、技术、商务等主要条件均满足谈判采购文件要求时，以评选小组评定的综合评分排名前8位的谈判申请人作为中选候选人。</w:t>
      </w:r>
    </w:p>
    <w:p w14:paraId="684DAD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如综合评分相同，则确定报价低的谈判申请人为中选候选人；若报价也相同，则确定服务方案得分更高的谈判申请人为中选候选人。</w:t>
      </w:r>
    </w:p>
    <w:p w14:paraId="39A6754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八、谈判采购公告发布</w:t>
      </w:r>
    </w:p>
    <w:p w14:paraId="640633D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本次谈判采购公告在绵阳市国有资产监督管理委员会网站（https://gzw.my.gov.cn/）、四川九洲投资控股集团有限公司网站(https://www.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)、四川九州电子科技股份有限公司官网(http://www.jiuzhoutech.com/cn/)上发布。对于因其他网站转载并发布的非完整版或修改版公告，而导致误报名或无效报名的情形，采购人不承担责任。</w:t>
      </w:r>
    </w:p>
    <w:p w14:paraId="47DE092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九、公告期限</w:t>
      </w:r>
    </w:p>
    <w:p w14:paraId="63A0010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自本公告发布之日起5个工作日。</w:t>
      </w:r>
    </w:p>
    <w:p w14:paraId="32651C9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十、联系方式</w:t>
      </w:r>
    </w:p>
    <w:p w14:paraId="7E96DF8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采购人：四川九州电子科技股份有限公司</w:t>
      </w:r>
    </w:p>
    <w:p w14:paraId="20F0BF8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四川九州电子科技股份有限公司（四川省绵阳市科创园区九洲大道259号）</w:t>
      </w:r>
    </w:p>
    <w:p w14:paraId="73C4603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赵女士   </w:t>
      </w:r>
    </w:p>
    <w:p w14:paraId="0120DFE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0816-2468853    </w:t>
      </w:r>
    </w:p>
    <w:p w14:paraId="4ECF718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联系邮箱：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instrText xml:space="preserve"> HYPERLINK "mailto:jiuzhoutechhr@jiuzhoutech.com" \t "_blank" </w:instrTex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宋体" w:eastAsia="仿宋_GB2312" w:cs="宋体"/>
          <w:sz w:val="32"/>
          <w:szCs w:val="32"/>
        </w:rPr>
        <w:t>jiuzhoutechhr@jiuzhoutech.com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fldChar w:fldCharType="end"/>
      </w:r>
    </w:p>
    <w:p w14:paraId="3CE29AB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1755EF7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6F783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420" w:rightChars="200" w:firstLine="2880" w:firstLineChars="9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四川九州电子科技股份有限公司</w:t>
      </w:r>
    </w:p>
    <w:p w14:paraId="3E784A0E">
      <w:pPr>
        <w:wordWrap w:val="0"/>
        <w:spacing w:line="520" w:lineRule="exact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   </w:t>
      </w:r>
    </w:p>
    <w:p w14:paraId="2CFE9917">
      <w:pPr>
        <w:spacing w:line="520" w:lineRule="exact"/>
        <w:jc w:val="center"/>
        <w:rPr>
          <w:rFonts w:hint="eastAsia" w:ascii="仿宋_GB2312" w:hAnsi="宋体" w:eastAsia="仿宋_GB2312" w:cs="宋体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 w14:paraId="29F50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  <w:t>附件：</w:t>
      </w:r>
    </w:p>
    <w:p w14:paraId="6DCD5D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default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  <w:t>2026年度猎头服务引入项目</w:t>
      </w:r>
    </w:p>
    <w:p w14:paraId="02EDE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  <w:t>谈判采购申请书</w:t>
      </w:r>
    </w:p>
    <w:p w14:paraId="03E173C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致四川九州电子科技股份有限公司：</w:t>
      </w:r>
    </w:p>
    <w:p w14:paraId="02CB44B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>（单位名称）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已知悉贵单位关于2026年度猎头服务引入项目的采购公告，并充分了解贵单位发布的采购内容及要求，现确认参加贵单位该项目的谈判采购。 </w:t>
      </w:r>
    </w:p>
    <w:p w14:paraId="114FF37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我公司负责本项目谈判采购的具体联系人：</w:t>
      </w:r>
    </w:p>
    <w:p w14:paraId="3F205B9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 </w:t>
      </w:r>
    </w:p>
    <w:p w14:paraId="73C423C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申请人：（全称、盖章） </w:t>
      </w:r>
    </w:p>
    <w:p w14:paraId="691477F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法定代表人或委托代理人：（签章）</w:t>
      </w:r>
    </w:p>
    <w:p w14:paraId="555D3A52">
      <w:pPr>
        <w:spacing w:line="520" w:lineRule="exact"/>
        <w:jc w:val="both"/>
        <w:rPr>
          <w:rFonts w:hint="default" w:ascii="宋体" w:hAnsi="宋体" w:cs="宋体"/>
          <w:sz w:val="32"/>
          <w:szCs w:val="32"/>
          <w:lang w:val="en-US"/>
        </w:rPr>
      </w:pP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9989AB-48A5-4431-9FD3-FEBDBA1F4D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6C6101B-86AB-4328-B9AB-347661778431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9CAED48-451E-4055-A610-D3B9F9A5C7CF}"/>
  </w:font>
  <w:font w:name="QisiAaBanSong">
    <w:altName w:val="微软雅黑"/>
    <w:panose1 w:val="00000000000000000000"/>
    <w:charset w:val="86"/>
    <w:family w:val="auto"/>
    <w:pitch w:val="default"/>
    <w:sig w:usb0="00000000" w:usb1="00000000" w:usb2="00000016" w:usb3="00000000" w:csb0="0004009F" w:csb1="DFD70000"/>
    <w:embedRegular r:id="rId4" w:fontKey="{DB68DEE5-E91F-4607-B17A-88618CE08CB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5" w:fontKey="{96B9FF8B-28AF-4D0D-8B3E-64509DB93D2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757877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11285D3C">
        <w:pPr>
          <w:pStyle w:val="5"/>
          <w:jc w:val="right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774179AF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995841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1C242E05">
        <w:pPr>
          <w:pStyle w:val="5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- 1 -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4DF1453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EA2B7">
    <w:pPr>
      <w:pStyle w:val="6"/>
      <w:pBdr>
        <w:bottom w:val="none" w:color="auto" w:sz="0" w:space="0"/>
      </w:pBdr>
      <w:spacing w:line="300" w:lineRule="exact"/>
      <w:jc w:val="right"/>
      <w:rPr>
        <w:rFonts w:ascii="QisiAaBanSong" w:hAnsi="QisiAaBanSong" w:eastAsia="QisiAaBanSong" w:cs="QisiAaBanSong"/>
        <w:bCs/>
        <w:color w:val="3072C4"/>
        <w:sz w:val="21"/>
        <w:szCs w:val="21"/>
      </w:rPr>
    </w:pPr>
    <w:r>
      <w:rPr>
        <w:rFonts w:hint="eastAsia" w:ascii="华文新魏" w:eastAsia="华文新魏"/>
        <w:b/>
        <w:color w:val="FF0000"/>
        <w:sz w:val="44"/>
        <w:szCs w:val="4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26670</wp:posOffset>
          </wp:positionH>
          <wp:positionV relativeFrom="paragraph">
            <wp:posOffset>147955</wp:posOffset>
          </wp:positionV>
          <wp:extent cx="1913890" cy="241935"/>
          <wp:effectExtent l="0" t="0" r="0" b="5715"/>
          <wp:wrapTight wrapText="bothSides">
            <wp:wrapPolygon>
              <wp:start x="215" y="0"/>
              <wp:lineTo x="0" y="1701"/>
              <wp:lineTo x="0" y="17008"/>
              <wp:lineTo x="215" y="20409"/>
              <wp:lineTo x="2365" y="20409"/>
              <wp:lineTo x="21285" y="18709"/>
              <wp:lineTo x="21285" y="3402"/>
              <wp:lineTo x="2365" y="0"/>
              <wp:lineTo x="215" y="0"/>
            </wp:wrapPolygon>
          </wp:wrapTight>
          <wp:docPr id="102124263" name="图片 1" descr="46444ccd5ad2cf0ec33c6575ac9db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124263" name="图片 1" descr="46444ccd5ad2cf0ec33c6575ac9db7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3890" cy="24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1050067">
    <w:pPr>
      <w:pStyle w:val="6"/>
      <w:pBdr>
        <w:bottom w:val="none" w:color="auto" w:sz="0" w:space="0"/>
      </w:pBdr>
      <w:spacing w:line="300" w:lineRule="exact"/>
      <w:jc w:val="right"/>
      <w:rPr>
        <w:rFonts w:ascii="QisiAaBanSong" w:hAnsi="QisiAaBanSong" w:eastAsia="QisiAaBanSong" w:cs="QisiAaBanSong"/>
        <w:bCs/>
        <w:color w:val="3072C4"/>
        <w:sz w:val="21"/>
        <w:szCs w:val="21"/>
      </w:rPr>
    </w:pP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 xml:space="preserve">                         </w:t>
    </w:r>
    <w:r>
      <w:rPr>
        <w:rFonts w:ascii="QisiAaBanSong" w:hAnsi="QisiAaBanSong" w:eastAsia="QisiAaBanSong" w:cs="QisiAaBanSong"/>
        <w:bCs/>
        <w:color w:val="3072C4"/>
        <w:sz w:val="21"/>
        <w:szCs w:val="21"/>
      </w:rPr>
      <w:t xml:space="preserve">        </w:t>
    </w:r>
  </w:p>
  <w:p w14:paraId="27ED328E">
    <w:pPr>
      <w:pStyle w:val="6"/>
      <w:pBdr>
        <w:bottom w:val="single" w:color="0057A2" w:sz="4" w:space="0"/>
      </w:pBdr>
      <w:spacing w:line="300" w:lineRule="exact"/>
      <w:jc w:val="right"/>
      <w:rPr>
        <w:bCs/>
      </w:rPr>
    </w:pP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 xml:space="preserve">   </w:t>
    </w:r>
  </w:p>
  <w:p w14:paraId="60681EE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zNGFjMDM2NTY0M2Q1MjdkMTMyNDAxOTJmZTJjMWUifQ=="/>
  </w:docVars>
  <w:rsids>
    <w:rsidRoot w:val="00BC7038"/>
    <w:rsid w:val="0001576A"/>
    <w:rsid w:val="000A7E0D"/>
    <w:rsid w:val="000C10C0"/>
    <w:rsid w:val="001042D3"/>
    <w:rsid w:val="0012736E"/>
    <w:rsid w:val="00143AA7"/>
    <w:rsid w:val="00165983"/>
    <w:rsid w:val="001D32FC"/>
    <w:rsid w:val="00203B3A"/>
    <w:rsid w:val="002368F5"/>
    <w:rsid w:val="00237A0F"/>
    <w:rsid w:val="00237FB4"/>
    <w:rsid w:val="002724AD"/>
    <w:rsid w:val="002F02F9"/>
    <w:rsid w:val="00334674"/>
    <w:rsid w:val="00347D13"/>
    <w:rsid w:val="003516E2"/>
    <w:rsid w:val="00373717"/>
    <w:rsid w:val="003756AF"/>
    <w:rsid w:val="00395343"/>
    <w:rsid w:val="003A3653"/>
    <w:rsid w:val="003B385E"/>
    <w:rsid w:val="003E6FA6"/>
    <w:rsid w:val="00417C0F"/>
    <w:rsid w:val="00454F45"/>
    <w:rsid w:val="00464C87"/>
    <w:rsid w:val="00492394"/>
    <w:rsid w:val="004A554A"/>
    <w:rsid w:val="004D3150"/>
    <w:rsid w:val="004D5221"/>
    <w:rsid w:val="00501664"/>
    <w:rsid w:val="00502DA6"/>
    <w:rsid w:val="00524A9F"/>
    <w:rsid w:val="0053378C"/>
    <w:rsid w:val="00564685"/>
    <w:rsid w:val="00566BC3"/>
    <w:rsid w:val="005B4DEE"/>
    <w:rsid w:val="005B73E6"/>
    <w:rsid w:val="005E2863"/>
    <w:rsid w:val="006069A7"/>
    <w:rsid w:val="0061309B"/>
    <w:rsid w:val="006205DB"/>
    <w:rsid w:val="00621A24"/>
    <w:rsid w:val="00646D9F"/>
    <w:rsid w:val="006537A6"/>
    <w:rsid w:val="006958A6"/>
    <w:rsid w:val="006A27C8"/>
    <w:rsid w:val="006C08A1"/>
    <w:rsid w:val="006D0ED5"/>
    <w:rsid w:val="006E40F8"/>
    <w:rsid w:val="006E70C8"/>
    <w:rsid w:val="00721DC2"/>
    <w:rsid w:val="00726C42"/>
    <w:rsid w:val="00732FF3"/>
    <w:rsid w:val="00745A71"/>
    <w:rsid w:val="007A59B3"/>
    <w:rsid w:val="00821ECF"/>
    <w:rsid w:val="008859EC"/>
    <w:rsid w:val="00896D55"/>
    <w:rsid w:val="008B7758"/>
    <w:rsid w:val="00930486"/>
    <w:rsid w:val="009350B0"/>
    <w:rsid w:val="0094012A"/>
    <w:rsid w:val="00972651"/>
    <w:rsid w:val="009A54BB"/>
    <w:rsid w:val="00A2374E"/>
    <w:rsid w:val="00A27FAB"/>
    <w:rsid w:val="00A50C25"/>
    <w:rsid w:val="00A60A21"/>
    <w:rsid w:val="00A95BEE"/>
    <w:rsid w:val="00A97361"/>
    <w:rsid w:val="00AD52E2"/>
    <w:rsid w:val="00AF42DA"/>
    <w:rsid w:val="00B40A47"/>
    <w:rsid w:val="00B41C08"/>
    <w:rsid w:val="00B43D01"/>
    <w:rsid w:val="00B50080"/>
    <w:rsid w:val="00B728CF"/>
    <w:rsid w:val="00B86AE6"/>
    <w:rsid w:val="00B91C43"/>
    <w:rsid w:val="00B92314"/>
    <w:rsid w:val="00BC7038"/>
    <w:rsid w:val="00BD2E55"/>
    <w:rsid w:val="00C04EFB"/>
    <w:rsid w:val="00C23E71"/>
    <w:rsid w:val="00C454E8"/>
    <w:rsid w:val="00C506E9"/>
    <w:rsid w:val="00C60901"/>
    <w:rsid w:val="00C96FC3"/>
    <w:rsid w:val="00CC6EA7"/>
    <w:rsid w:val="00CE5C20"/>
    <w:rsid w:val="00D11BDE"/>
    <w:rsid w:val="00D2354E"/>
    <w:rsid w:val="00D302D6"/>
    <w:rsid w:val="00D67870"/>
    <w:rsid w:val="00D757E2"/>
    <w:rsid w:val="00E14F14"/>
    <w:rsid w:val="00E216D3"/>
    <w:rsid w:val="00E26733"/>
    <w:rsid w:val="00E270F0"/>
    <w:rsid w:val="00E54630"/>
    <w:rsid w:val="00E56712"/>
    <w:rsid w:val="00E61C24"/>
    <w:rsid w:val="00E94F7E"/>
    <w:rsid w:val="00ED78C5"/>
    <w:rsid w:val="00F26F4E"/>
    <w:rsid w:val="00F449E3"/>
    <w:rsid w:val="00F708D1"/>
    <w:rsid w:val="00F77D1A"/>
    <w:rsid w:val="00FF13A5"/>
    <w:rsid w:val="00FF75A6"/>
    <w:rsid w:val="020B1D54"/>
    <w:rsid w:val="03012A3F"/>
    <w:rsid w:val="05104339"/>
    <w:rsid w:val="05177476"/>
    <w:rsid w:val="053D5946"/>
    <w:rsid w:val="069B3E72"/>
    <w:rsid w:val="08020CED"/>
    <w:rsid w:val="081A7E0B"/>
    <w:rsid w:val="08D13A65"/>
    <w:rsid w:val="0A9817DB"/>
    <w:rsid w:val="0CAF4438"/>
    <w:rsid w:val="0DA844DC"/>
    <w:rsid w:val="0DDB55B2"/>
    <w:rsid w:val="0E2F3E86"/>
    <w:rsid w:val="0EA77ABC"/>
    <w:rsid w:val="0EE26C92"/>
    <w:rsid w:val="0F402337"/>
    <w:rsid w:val="10735F9F"/>
    <w:rsid w:val="12D448DB"/>
    <w:rsid w:val="138C56A4"/>
    <w:rsid w:val="13B670D0"/>
    <w:rsid w:val="17200353"/>
    <w:rsid w:val="174F0CF1"/>
    <w:rsid w:val="175371F2"/>
    <w:rsid w:val="189067BB"/>
    <w:rsid w:val="1BCC6734"/>
    <w:rsid w:val="1C512E16"/>
    <w:rsid w:val="1E0D5BE7"/>
    <w:rsid w:val="1F170464"/>
    <w:rsid w:val="20EA481C"/>
    <w:rsid w:val="216700CB"/>
    <w:rsid w:val="22DD18A7"/>
    <w:rsid w:val="23225758"/>
    <w:rsid w:val="246100DC"/>
    <w:rsid w:val="248C4192"/>
    <w:rsid w:val="26B4179A"/>
    <w:rsid w:val="27182F16"/>
    <w:rsid w:val="2D533212"/>
    <w:rsid w:val="2FCA39CB"/>
    <w:rsid w:val="2FDF2929"/>
    <w:rsid w:val="32B709F5"/>
    <w:rsid w:val="32D568AC"/>
    <w:rsid w:val="34A71B6F"/>
    <w:rsid w:val="35403318"/>
    <w:rsid w:val="36117A9E"/>
    <w:rsid w:val="38762F46"/>
    <w:rsid w:val="39734360"/>
    <w:rsid w:val="3A5F5336"/>
    <w:rsid w:val="3AB657ED"/>
    <w:rsid w:val="3AE4189E"/>
    <w:rsid w:val="3BFB1250"/>
    <w:rsid w:val="3EE36F26"/>
    <w:rsid w:val="414E2C85"/>
    <w:rsid w:val="421532DC"/>
    <w:rsid w:val="44044D7E"/>
    <w:rsid w:val="450801EB"/>
    <w:rsid w:val="4539092E"/>
    <w:rsid w:val="455259D3"/>
    <w:rsid w:val="47FF3863"/>
    <w:rsid w:val="499B4B56"/>
    <w:rsid w:val="4A2220F4"/>
    <w:rsid w:val="4ADF2164"/>
    <w:rsid w:val="4B0A4FD7"/>
    <w:rsid w:val="4B970F5E"/>
    <w:rsid w:val="4EB73FC4"/>
    <w:rsid w:val="5132515F"/>
    <w:rsid w:val="51500649"/>
    <w:rsid w:val="529214B7"/>
    <w:rsid w:val="52F57983"/>
    <w:rsid w:val="55526CDD"/>
    <w:rsid w:val="559E390F"/>
    <w:rsid w:val="560E2C98"/>
    <w:rsid w:val="572D34A5"/>
    <w:rsid w:val="578D467F"/>
    <w:rsid w:val="585F4FC2"/>
    <w:rsid w:val="593F31A0"/>
    <w:rsid w:val="59814B6F"/>
    <w:rsid w:val="5C0277F1"/>
    <w:rsid w:val="5C58107B"/>
    <w:rsid w:val="5E706FE3"/>
    <w:rsid w:val="5F2761D6"/>
    <w:rsid w:val="608766EF"/>
    <w:rsid w:val="61130DC7"/>
    <w:rsid w:val="61D51139"/>
    <w:rsid w:val="64237300"/>
    <w:rsid w:val="65082004"/>
    <w:rsid w:val="666E136D"/>
    <w:rsid w:val="67303EC7"/>
    <w:rsid w:val="679C0BF0"/>
    <w:rsid w:val="68D562FB"/>
    <w:rsid w:val="69973204"/>
    <w:rsid w:val="699E48FC"/>
    <w:rsid w:val="6C5E43EF"/>
    <w:rsid w:val="6C8A410A"/>
    <w:rsid w:val="71001DAD"/>
    <w:rsid w:val="72C6588B"/>
    <w:rsid w:val="73400AE3"/>
    <w:rsid w:val="7564480A"/>
    <w:rsid w:val="75CD7FE7"/>
    <w:rsid w:val="772A21F6"/>
    <w:rsid w:val="77B91D5D"/>
    <w:rsid w:val="78C25CCD"/>
    <w:rsid w:val="7A327910"/>
    <w:rsid w:val="7C1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3"/>
    <w:qFormat/>
    <w:uiPriority w:val="0"/>
    <w:pPr>
      <w:adjustRightInd w:val="0"/>
      <w:snapToGrid w:val="0"/>
      <w:jc w:val="left"/>
    </w:pPr>
    <w:rPr>
      <w:sz w:val="52"/>
      <w:szCs w:val="4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3"/>
    <w:qFormat/>
    <w:uiPriority w:val="0"/>
    <w:pPr>
      <w:ind w:left="100" w:leftChars="2500"/>
    </w:p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日期 字符"/>
    <w:basedOn w:val="9"/>
    <w:link w:val="4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4">
    <w:name w:val="正文首行缩进两字符"/>
    <w:basedOn w:val="1"/>
    <w:autoRedefine/>
    <w:qFormat/>
    <w:uiPriority w:val="0"/>
    <w:pPr>
      <w:spacing w:line="360" w:lineRule="auto"/>
      <w:ind w:firstLine="200" w:firstLineChars="200"/>
    </w:pPr>
  </w:style>
  <w:style w:type="character" w:customStyle="1" w:styleId="15">
    <w:name w:val="font81"/>
    <w:basedOn w:val="9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1985</Words>
  <Characters>2240</Characters>
  <Lines>13</Lines>
  <Paragraphs>3</Paragraphs>
  <TotalTime>116</TotalTime>
  <ScaleCrop>false</ScaleCrop>
  <LinksUpToDate>false</LinksUpToDate>
  <CharactersWithSpaces>2292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2024-01-23T10:54:00Z</dcterms:created>
  <dc:creator>xzy42463</dc:creator>
  <cp:lastModifiedBy>cxlra08a</cp:lastModifiedBy>
  <dcterms:modified xsi:type="dcterms:W3CDTF">2026-02-04T00:58:48Z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239F2F800B29419396DD6D73B5F77A01_13</vt:lpwstr>
  </property>
  <property fmtid="{D5CDD505-2E9C-101B-9397-08002B2CF9AE}" pid="4" name="KSOTemplateDocerSaveRecord">
    <vt:lpwstr>eyJoZGlkIjoiOGFjZWY1MzkxNjgyMWUwYTIzMTk1M2JlYjY1NzllNzMiLCJ1c2VySWQiOiIxNzk3MzQ2MTYwIn0=</vt:lpwstr>
  </property>
</Properties>
</file>